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f3c42c0c544ce" /><Relationship Type="http://schemas.openxmlformats.org/package/2006/relationships/metadata/core-properties" Target="/package/services/metadata/core-properties/2434717d9fb04ed3b4ce8127c0deae94.psmdcp" Id="R7edb2880865a4e50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91" w:lineRule="auto"/>
        <w:ind/>
        <w:jc w:val="center"/>
        <w:rPr>
          <w:sz w:val="39"/>
        </w:rPr>
      </w:pPr>
      <w:r>
        <w:rPr>
          <w:rFonts w:hint="eastAsia" w:ascii="SimSun" w:hAnsi="SimSun" w:eastAsia="SimSun"/>
          <w:b/>
          <w:color w:val="000000"/>
          <w:sz w:val="39"/>
        </w:rPr>
        <w:t xml:space="preserve">第十二届“好记者讲好故事”活动评选标准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66" w:lineRule="auto"/>
        <w:ind w:left="20" w:right="20" w:firstLine="66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1</w:t>
      </w:r>
      <w:r>
        <w:rPr>
          <w:rFonts w:hint="eastAsia" w:ascii="SimSun" w:hAnsi="SimSun" w:eastAsia="SimSun"/>
          <w:color w:val="000000"/>
          <w:sz w:val="35"/>
        </w:rPr>
        <w:t xml:space="preserve">．演讲内容。坚持以习近平新时代中国特色社会主义思想</w:t>
      </w:r>
      <w:r>
        <w:rPr>
          <w:rFonts w:hint="eastAsia" w:ascii="SimSun" w:hAnsi="SimSun" w:eastAsia="SimSun"/>
          <w:color w:val="000000"/>
          <w:sz w:val="35"/>
        </w:rPr>
        <w:t xml:space="preserve">为指导，全面贯彻落实党的二十大和二十届二中、三中全会精神，</w:t>
      </w:r>
      <w:r>
        <w:rPr>
          <w:rFonts w:hint="eastAsia" w:ascii="SimSun" w:hAnsi="SimSun" w:eastAsia="SimSun"/>
          <w:color w:val="000000"/>
          <w:sz w:val="35"/>
        </w:rPr>
        <w:t xml:space="preserve">深入学习贯彻习近平文化思想，通过讲述新闻工作者亲历亲见亲</w:t>
      </w:r>
      <w:r>
        <w:rPr>
          <w:rFonts w:hint="eastAsia" w:ascii="SimSun" w:hAnsi="SimSun" w:eastAsia="SimSun"/>
          <w:color w:val="000000"/>
          <w:sz w:val="35"/>
        </w:rPr>
        <w:t xml:space="preserve">闻亲为的新闻故事，充分展示新闻战线坚持正确舆论导向，自觉</w:t>
      </w:r>
      <w:r>
        <w:rPr>
          <w:rFonts w:hint="eastAsia" w:ascii="SimSun" w:hAnsi="SimSun" w:eastAsia="SimSun"/>
          <w:color w:val="000000"/>
          <w:sz w:val="35"/>
        </w:rPr>
        <w:t xml:space="preserve">做党的政策主张的传播者、时代风云的记录者、社会进步的推动</w:t>
      </w:r>
      <w:r>
        <w:rPr>
          <w:rFonts w:hint="eastAsia" w:ascii="SimSun" w:hAnsi="SimSun" w:eastAsia="SimSun"/>
          <w:color w:val="000000"/>
          <w:sz w:val="35"/>
        </w:rPr>
        <w:t xml:space="preserve">者、公平正义的守望者，为党和国家事业发展作出的重要贡献。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66" w:lineRule="auto"/>
        <w:ind w:left="20" w:right="20" w:firstLine="66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2</w:t>
      </w:r>
      <w:r>
        <w:rPr>
          <w:rFonts w:hint="eastAsia" w:ascii="SimSun" w:hAnsi="SimSun" w:eastAsia="SimSun"/>
          <w:color w:val="000000"/>
          <w:sz w:val="35"/>
        </w:rPr>
        <w:t xml:space="preserve">．人员要求。深入学习和运用马克思主义新闻观，在重大</w:t>
      </w:r>
      <w:r>
        <w:rPr>
          <w:rFonts w:hint="eastAsia" w:ascii="SimSun" w:hAnsi="SimSun" w:eastAsia="SimSun"/>
          <w:color w:val="000000"/>
          <w:sz w:val="35"/>
        </w:rPr>
        <w:t xml:space="preserve">新闻事件报道中取得突出成绩，在媒体融合发展、主流媒体系统</w:t>
      </w:r>
      <w:r>
        <w:rPr>
          <w:rFonts w:hint="eastAsia" w:ascii="SimSun" w:hAnsi="SimSun" w:eastAsia="SimSun"/>
          <w:color w:val="000000"/>
          <w:sz w:val="35"/>
        </w:rPr>
        <w:t xml:space="preserve">性变革中作出重要贡献，在弘扬职业精神、恪守职业道德方面得</w:t>
      </w:r>
      <w:r>
        <w:rPr>
          <w:rFonts w:hint="eastAsia" w:ascii="SimSun" w:hAnsi="SimSun" w:eastAsia="SimSun"/>
          <w:color w:val="000000"/>
          <w:sz w:val="35"/>
        </w:rPr>
        <w:t xml:space="preserve">到广泛认可。比赛评分相同时，获评中宣部文化名家暨“四个一</w:t>
      </w:r>
      <w:r>
        <w:rPr>
          <w:rFonts w:hint="eastAsia" w:ascii="SimSun" w:hAnsi="SimSun" w:eastAsia="SimSun"/>
          <w:color w:val="000000"/>
          <w:sz w:val="35"/>
        </w:rPr>
        <w:t xml:space="preserve">批”人才（新闻系列）、宣传思想文化青年英才、长江韬奋奖、</w:t>
      </w:r>
      <w:r>
        <w:rPr>
          <w:rFonts w:hint="eastAsia" w:ascii="SimSun" w:hAnsi="SimSun" w:eastAsia="SimSun"/>
          <w:color w:val="000000"/>
          <w:sz w:val="35"/>
        </w:rPr>
        <w:t xml:space="preserve">全国优秀新闻工作者、中国新闻奖，享受国务院政府特殊津贴，</w:t>
      </w:r>
      <w:r>
        <w:rPr>
          <w:rFonts w:hint="eastAsia" w:ascii="SimSun" w:hAnsi="SimSun" w:eastAsia="SimSun"/>
          <w:color w:val="000000"/>
          <w:sz w:val="35"/>
        </w:rPr>
        <w:t xml:space="preserve">在增强“四力”教育实践中表现突出的优秀编辑记者优先。</w:t>
      </w:r>
    </w:p>
    <w:p>
      <w:pPr>
        <w:wordWrap w:val="false"/>
        <w:spacing w:before="0" w:after="0" w:line="266" w:lineRule="auto"/>
        <w:ind w:left="20" w:right="20" w:firstLine="660"/>
        <w:jc w:val="both"/>
        <w:rPr>
          <w:sz w:val="35"/>
        </w:rPr>
        <w:sectPr>
          <w:headerReference w:type="default" r:id="R6b173706c15f4660"/>
          <w:type w:val="continuous"/>
          <w:pgSz w:w="11900" w:h="17340" w:orient="portrait"/>
          <w:pgMar w:top="2880" w:right="1440" w:bottom="2160" w:left="1440" w:header="1440" w:footer="1080"/>
          <w:cols w:equalWidth="true" w:num="1"/>
        </w:sectPr>
      </w:pPr>
      <w:r>
        <w:rPr>
          <w:rFonts w:hint="eastAsia" w:ascii="Calibri" w:hAnsi="Calibri" w:eastAsia="Calibri"/>
          <w:color w:val="000000"/>
          <w:sz w:val="35"/>
        </w:rPr>
        <w:t xml:space="preserve">3</w:t>
      </w:r>
      <w:r>
        <w:rPr>
          <w:rFonts w:hint="eastAsia" w:ascii="SimSun" w:hAnsi="SimSun" w:eastAsia="SimSun"/>
          <w:color w:val="000000"/>
          <w:sz w:val="35"/>
        </w:rPr>
        <w:t xml:space="preserve">．演讲要求。围绕本届活动重点内容，紧扣“好记者”、“好</w:t>
      </w:r>
      <w:r>
        <w:rPr>
          <w:rFonts w:hint="eastAsia" w:ascii="SimSun" w:hAnsi="SimSun" w:eastAsia="SimSun"/>
          <w:color w:val="000000"/>
          <w:sz w:val="35"/>
        </w:rPr>
        <w:t xml:space="preserve">故事”，既有记者眼中的人物、故事，也有记者的参与过程、内</w:t>
      </w:r>
      <w:r>
        <w:rPr>
          <w:rFonts w:hint="eastAsia" w:ascii="SimSun" w:hAnsi="SimSun" w:eastAsia="SimSun"/>
          <w:color w:val="000000"/>
          <w:sz w:val="35"/>
        </w:rPr>
        <w:t xml:space="preserve">心感受，表达准确、语言生动，具有较强的说服力、吸引力、感</w:t>
      </w:r>
      <w:r>
        <w:rPr>
          <w:rFonts w:hint="eastAsia" w:ascii="SimSun" w:hAnsi="SimSun" w:eastAsia="SimSun"/>
          <w:color w:val="000000"/>
          <w:sz w:val="35"/>
        </w:rPr>
        <w:t xml:space="preserve">染力，避免照本宣科和表演腔；演讲时间控制在</w:t>
      </w:r>
      <w:r>
        <w:rPr>
          <w:rFonts w:hint="eastAsia" w:ascii="Calibri" w:hAnsi="Calibri" w:eastAsia="Calibri"/>
          <w:color w:val="000000"/>
          <w:sz w:val="35"/>
        </w:rPr>
        <w:t xml:space="preserve">8</w:t>
      </w:r>
      <w:r>
        <w:rPr>
          <w:rFonts w:hint="eastAsia" w:ascii="SimSun" w:hAnsi="SimSun" w:eastAsia="SimSun"/>
          <w:color w:val="000000"/>
          <w:sz w:val="35"/>
        </w:rPr>
        <w:t xml:space="preserve">分钟以内；演</w:t>
      </w:r>
      <w:r>
        <w:rPr>
          <w:rFonts w:hint="eastAsia" w:ascii="SimSun" w:hAnsi="SimSun" w:eastAsia="SimSun"/>
          <w:color w:val="000000"/>
          <w:sz w:val="35"/>
        </w:rPr>
        <w:t xml:space="preserve">讲时脱稿、使用普通话；适当选配</w:t>
      </w:r>
      <w:r>
        <w:rPr>
          <w:rFonts w:hint="eastAsia" w:ascii="Calibri" w:hAnsi="Calibri" w:eastAsia="Calibri"/>
          <w:color w:val="000000"/>
          <w:sz w:val="35"/>
        </w:rPr>
        <w:t xml:space="preserve">PPT</w:t>
      </w:r>
      <w:r>
        <w:rPr>
          <w:rFonts w:hint="eastAsia" w:ascii="SimSun" w:hAnsi="SimSun" w:eastAsia="SimSun"/>
          <w:color w:val="000000"/>
          <w:sz w:val="35"/>
        </w:rPr>
        <w:t xml:space="preserve">、音视频、背景音乐等。</w:t>
      </w:r>
    </w:p>
    <w:p>
      <w:pPr>
        <w:wordWrap w:val="false"/>
        <w:spacing w:before="0" w:after="0" w:line="264" w:lineRule="auto"/>
        <w:ind w:left="20" w:firstLine="680"/>
        <w:jc w:val="both"/>
        <w:rPr>
          <w:sz w:val="35"/>
        </w:rPr>
      </w:pPr>
      <w:r>
        <w:rPr>
          <w:rFonts w:hint="eastAsia" w:ascii="Calibri" w:hAnsi="Calibri" w:eastAsia="Calibri"/>
          <w:color w:val="000000"/>
          <w:sz w:val="35"/>
        </w:rPr>
        <w:t xml:space="preserve">4</w:t>
      </w:r>
      <w:r>
        <w:rPr>
          <w:rFonts w:hint="eastAsia" w:ascii="SimSun" w:hAnsi="SimSun" w:eastAsia="SimSun"/>
          <w:color w:val="000000"/>
          <w:sz w:val="35"/>
        </w:rPr>
        <w:t xml:space="preserve">．仪表台风。演讲人仪表大方得体，精神饱满、感情充沛；</w:t>
      </w:r>
      <w:r>
        <w:rPr>
          <w:rFonts w:hint="eastAsia" w:ascii="SimSun" w:hAnsi="SimSun" w:eastAsia="SimSun"/>
          <w:color w:val="000000"/>
          <w:sz w:val="35"/>
        </w:rPr>
        <w:t xml:space="preserve">适当使用肢体语言，举止表情自然；遵守比赛纪律，尊重观众、</w:t>
      </w:r>
      <w:r>
        <w:rPr>
          <w:rFonts w:hint="eastAsia" w:ascii="SimSun" w:hAnsi="SimSun" w:eastAsia="SimSun"/>
          <w:color w:val="000000"/>
          <w:sz w:val="35"/>
        </w:rPr>
        <w:t xml:space="preserve">评委和其他选手。</w:t>
      </w:r>
    </w:p>
    <w:sectPr>
      <w:headerReference w:type="default" r:id="R5baa2c4abc7d4d6d"/>
      <w:footerReference w:type="default" r:id="R134572be47d74551"/>
      <w:type w:val="continuous"/>
      <w:pgSz w:w="11900" w:h="16620" w:orient="portrait"/>
      <w:pgMar w:top="1920" w:right="1440" w:bottom="2880" w:left="1440" w:header="960" w:footer="1440"/>
      <w:cols w:equalWidth="true" w:num="1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>
    <w:pPr>
      <w:spacing w:line="163" w:lineRule="auto"/>
      <w:ind w:firstLine="20"/>
      <w:jc w:val="left"/>
    </w:pPr>
    <w:r>
      <w:rPr>
        <w:sz w:val="31"/>
        <w:color w:val="000000"/>
        <w:rFonts w:hint="eastAsia" w:ascii="SimSun" w:hAnsi="SimSun" w:eastAsia="SimSun"/>
      </w:rPr>
      <w:t xml:space="preserve">附件</w:t>
    </w:r>
    <w:r>
      <w:rPr>
        <w:sz w:val="31"/>
        <w:color w:val="000000"/>
        <w:rFonts w:hint="eastAsia" w:ascii="Calibri" w:hAnsi="Calibri" w:eastAsia="Calibri"/>
      </w:rPr>
      <w:t xml:space="preserve">2</w:t>
    </w:r>
  </w:p>
</w:hdr>
</file>

<file path=word/header2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header" Target="/word/header1.xml" Id="R6b173706c15f4660" /><Relationship Type="http://schemas.openxmlformats.org/officeDocument/2006/relationships/footer" Target="/word/footer1.xml" Id="R134572be47d74551" /><Relationship Type="http://schemas.openxmlformats.org/officeDocument/2006/relationships/header" Target="/word/header2.xml" Id="R5baa2c4abc7d4d6d" /></Relationships>
</file>